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3A7A" w14:textId="77777777" w:rsidR="00C05E8A" w:rsidRDefault="009C5F9F" w:rsidP="00C05E8A">
      <w:pPr>
        <w:pStyle w:val="Ttulo1"/>
      </w:pPr>
      <w:r>
        <w:t>1143</w:t>
      </w:r>
      <w:r w:rsidR="00A85E3A">
        <w:t>_</w:t>
      </w:r>
      <w:r w:rsidR="004643E4">
        <w:t>preguntas y aclaraciones</w:t>
      </w:r>
    </w:p>
    <w:p w14:paraId="22AD2434" w14:textId="77777777" w:rsidR="00A85E3A" w:rsidRDefault="00A85E3A" w:rsidP="00A85E3A"/>
    <w:p w14:paraId="6752961C" w14:textId="77777777" w:rsidR="00000419" w:rsidRDefault="004643E4" w:rsidP="00000419">
      <w:pPr>
        <w:pStyle w:val="Ttulo2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PREGUNTAS FRECUENTES Y ACLARACIONES RELATIVAS AL CONTENIDO DE LOS CONTRATOS</w:t>
      </w:r>
    </w:p>
    <w:p w14:paraId="6655AB5A" w14:textId="77777777" w:rsidR="004643E4" w:rsidRDefault="00000419" w:rsidP="004643E4">
      <w:pPr>
        <w:spacing w:before="240"/>
        <w:rPr>
          <w:color w:val="777777"/>
          <w:sz w:val="15"/>
          <w:szCs w:val="15"/>
          <w:shd w:val="clear" w:color="auto" w:fill="FFFFFF"/>
        </w:rPr>
      </w:pPr>
      <w:r w:rsidRPr="009A6FAE">
        <w:rPr>
          <w:rFonts w:eastAsia="Times New Roman" w:cs="Arial"/>
          <w:color w:val="000000"/>
          <w:lang w:eastAsia="es-ES"/>
        </w:rPr>
        <w:t xml:space="preserve">Desde el </w:t>
      </w:r>
      <w:r w:rsidRPr="009A6FAE">
        <w:rPr>
          <w:rFonts w:eastAsia="Times New Roman" w:cs="Arial"/>
          <w:b/>
          <w:bCs/>
          <w:color w:val="000000"/>
          <w:lang w:eastAsia="es-ES"/>
        </w:rPr>
        <w:t>9 de marzo de 2018</w:t>
      </w:r>
      <w:r w:rsidRPr="009A6FAE">
        <w:rPr>
          <w:rFonts w:eastAsia="Times New Roman" w:cs="Arial"/>
          <w:color w:val="000000"/>
          <w:lang w:eastAsia="es-ES"/>
        </w:rPr>
        <w:t xml:space="preserve">, fechas de entrada en vigor de la Ley 9/2017 de Contratos del Sector Público, el Perfil del contratante </w:t>
      </w:r>
      <w:r w:rsidR="004643E4">
        <w:rPr>
          <w:lang w:eastAsia="es-ES"/>
        </w:rPr>
        <w:t xml:space="preserve">se </w:t>
      </w:r>
      <w:r w:rsidR="004643E4">
        <w:rPr>
          <w:color w:val="777777"/>
          <w:sz w:val="15"/>
          <w:szCs w:val="15"/>
          <w:shd w:val="clear" w:color="auto" w:fill="FFFFFF"/>
        </w:rPr>
        <w:t xml:space="preserve"> </w:t>
      </w:r>
      <w:r w:rsidR="004643E4" w:rsidRPr="004643E4">
        <w:rPr>
          <w:lang w:eastAsia="es-ES"/>
        </w:rPr>
        <w:t>publica toda la información relativa a la licitación y adjudicación de contratos, así como las preguntas y aclaraciones relativas al contenido de los contratos, para ello se pone a disposición los siguientes enlaces:</w:t>
      </w:r>
      <w:r w:rsidR="004643E4">
        <w:rPr>
          <w:color w:val="777777"/>
          <w:sz w:val="15"/>
          <w:szCs w:val="15"/>
          <w:shd w:val="clear" w:color="auto" w:fill="FFFFFF"/>
        </w:rPr>
        <w:t xml:space="preserve"> </w:t>
      </w:r>
    </w:p>
    <w:p w14:paraId="7F9B8D35" w14:textId="77777777" w:rsidR="00000419" w:rsidRDefault="00000419" w:rsidP="00000419">
      <w:pPr>
        <w:rPr>
          <w:rFonts w:eastAsia="Times New Roman" w:cs="Arial"/>
          <w:color w:val="000000"/>
          <w:lang w:eastAsia="es-ES"/>
        </w:rPr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5086"/>
      </w:tblGrid>
      <w:tr w:rsidR="00000419" w:rsidRPr="009A6FAE" w14:paraId="262D4F18" w14:textId="77777777" w:rsidTr="0034193A">
        <w:trPr>
          <w:trHeight w:val="327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53194" w14:textId="77777777" w:rsidR="00000419" w:rsidRPr="009A6FAE" w:rsidRDefault="00000419" w:rsidP="0034193A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CBB00A" w14:textId="77777777" w:rsidR="00000419" w:rsidRPr="009A6FAE" w:rsidRDefault="00000419" w:rsidP="0034193A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Enlaces a los Perfiles del Contratante</w:t>
            </w:r>
          </w:p>
        </w:tc>
      </w:tr>
      <w:tr w:rsidR="00000419" w:rsidRPr="009A6FAE" w14:paraId="288CB22C" w14:textId="77777777" w:rsidTr="0034193A">
        <w:trPr>
          <w:trHeight w:val="362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400EEE" w14:textId="77777777" w:rsidR="00000419" w:rsidRPr="009A6FAE" w:rsidRDefault="00000419" w:rsidP="0034193A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GERENTE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997AE" w14:textId="77777777" w:rsidR="00000419" w:rsidRPr="009A6FAE" w:rsidRDefault="000E3AFA" w:rsidP="0034193A">
            <w:pPr>
              <w:rPr>
                <w:rFonts w:eastAsia="Times New Roman" w:cs="Arial"/>
                <w:lang w:eastAsia="es-ES"/>
              </w:rPr>
            </w:pPr>
            <w:hyperlink r:id="rId6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</w:tc>
      </w:tr>
      <w:tr w:rsidR="00000419" w:rsidRPr="009A6FAE" w14:paraId="58E2D0A5" w14:textId="77777777" w:rsidTr="0034193A">
        <w:trPr>
          <w:trHeight w:val="342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C1229" w14:textId="77777777" w:rsidR="00000419" w:rsidRPr="009A6FAE" w:rsidRDefault="00000419" w:rsidP="0034193A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17002" w14:textId="77777777" w:rsidR="00000419" w:rsidRPr="009A6FAE" w:rsidRDefault="000E3AFA" w:rsidP="0034193A">
            <w:pPr>
              <w:rPr>
                <w:rFonts w:eastAsia="Times New Roman" w:cs="Arial"/>
                <w:lang w:eastAsia="es-ES"/>
              </w:rPr>
            </w:pPr>
            <w:hyperlink r:id="rId7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</w:tc>
      </w:tr>
    </w:tbl>
    <w:p w14:paraId="106B3491" w14:textId="77777777" w:rsidR="00000419" w:rsidRDefault="00000419" w:rsidP="00000419">
      <w:pPr>
        <w:rPr>
          <w:rFonts w:eastAsia="Times New Roman" w:cs="Arial"/>
          <w:color w:val="000000"/>
          <w:lang w:eastAsia="es-ES"/>
        </w:rPr>
      </w:pPr>
    </w:p>
    <w:p w14:paraId="7BCC645B" w14:textId="77777777" w:rsidR="00000419" w:rsidRDefault="00607B24" w:rsidP="00000419">
      <w:r>
        <w:t>Durante el primer semestre del 2023 no se han</w:t>
      </w:r>
      <w:r w:rsidR="0072032E">
        <w:t xml:space="preserve"> adjudica</w:t>
      </w:r>
      <w:r>
        <w:t>do</w:t>
      </w:r>
      <w:r w:rsidR="0072032E">
        <w:t xml:space="preserve"> </w:t>
      </w:r>
      <w:r w:rsidR="00D048E6">
        <w:t>nuevas</w:t>
      </w:r>
      <w:r w:rsidR="0072032E">
        <w:t xml:space="preserve"> licitaci</w:t>
      </w:r>
      <w:r w:rsidR="00D048E6">
        <w:t>ones.</w:t>
      </w:r>
    </w:p>
    <w:p w14:paraId="6B32F469" w14:textId="77777777" w:rsidR="0034193A" w:rsidRDefault="0034193A" w:rsidP="00000419"/>
    <w:p w14:paraId="1CD75C01" w14:textId="77777777" w:rsidR="00C05E8A" w:rsidRDefault="00C05E8A" w:rsidP="00826998">
      <w:pPr>
        <w:spacing w:before="40" w:after="40"/>
      </w:pPr>
    </w:p>
    <w:sectPr w:rsidR="00C05E8A" w:rsidSect="007C3B0F">
      <w:headerReference w:type="default" r:id="rId8"/>
      <w:footerReference w:type="default" r:id="rId9"/>
      <w:pgSz w:w="16838" w:h="11906" w:orient="landscape"/>
      <w:pgMar w:top="1701" w:right="2835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3258" w14:textId="77777777" w:rsidR="0072032E" w:rsidRDefault="0072032E" w:rsidP="00041E20">
      <w:r>
        <w:separator/>
      </w:r>
    </w:p>
  </w:endnote>
  <w:endnote w:type="continuationSeparator" w:id="0">
    <w:p w14:paraId="71EAF240" w14:textId="77777777" w:rsidR="0072032E" w:rsidRDefault="0072032E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3AA6" w14:textId="39FAA113" w:rsidR="0072032E" w:rsidRDefault="0072032E" w:rsidP="004D4C39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r w:rsidR="000E3AFA">
      <w:fldChar w:fldCharType="begin"/>
    </w:r>
    <w:r w:rsidR="000E3AFA">
      <w:instrText xml:space="preserve"> DATE   \* MERGEFORMAT </w:instrText>
    </w:r>
    <w:r w:rsidR="000E3AFA">
      <w:fldChar w:fldCharType="separate"/>
    </w:r>
    <w:r w:rsidR="000E3AFA" w:rsidRPr="000E3AFA">
      <w:rPr>
        <w:noProof/>
        <w:sz w:val="16"/>
        <w:szCs w:val="16"/>
      </w:rPr>
      <w:t>23/10/2023</w:t>
    </w:r>
    <w:r w:rsidR="000E3AFA">
      <w:rPr>
        <w:noProof/>
        <w:sz w:val="16"/>
        <w:szCs w:val="16"/>
      </w:rPr>
      <w:fldChar w:fldCharType="end"/>
    </w:r>
  </w:p>
  <w:p w14:paraId="41B1BBBC" w14:textId="77777777" w:rsidR="0072032E" w:rsidRDefault="0072032E" w:rsidP="004D4C39">
    <w:pPr>
      <w:pStyle w:val="Piedepgina"/>
      <w:tabs>
        <w:tab w:val="clear" w:pos="4252"/>
        <w:tab w:val="clear" w:pos="8504"/>
        <w:tab w:val="left" w:pos="1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4F95" w14:textId="77777777" w:rsidR="0072032E" w:rsidRDefault="0072032E" w:rsidP="00041E20">
      <w:r>
        <w:separator/>
      </w:r>
    </w:p>
  </w:footnote>
  <w:footnote w:type="continuationSeparator" w:id="0">
    <w:p w14:paraId="6DFEE377" w14:textId="77777777" w:rsidR="0072032E" w:rsidRDefault="0072032E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4D07" w14:textId="77777777" w:rsidR="0072032E" w:rsidRDefault="0072032E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25983EB" wp14:editId="2F269E19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E20"/>
    <w:rsid w:val="00000419"/>
    <w:rsid w:val="000341AC"/>
    <w:rsid w:val="00041E20"/>
    <w:rsid w:val="000A6014"/>
    <w:rsid w:val="000E3AFA"/>
    <w:rsid w:val="00171579"/>
    <w:rsid w:val="001A3F4D"/>
    <w:rsid w:val="001D4645"/>
    <w:rsid w:val="00207DF3"/>
    <w:rsid w:val="00252018"/>
    <w:rsid w:val="002E09FF"/>
    <w:rsid w:val="002F4FA0"/>
    <w:rsid w:val="0034193A"/>
    <w:rsid w:val="003447D6"/>
    <w:rsid w:val="00356DE4"/>
    <w:rsid w:val="0039299F"/>
    <w:rsid w:val="003D7B3B"/>
    <w:rsid w:val="004643E4"/>
    <w:rsid w:val="004D04AB"/>
    <w:rsid w:val="004D4C39"/>
    <w:rsid w:val="004D6B20"/>
    <w:rsid w:val="00527153"/>
    <w:rsid w:val="005655F2"/>
    <w:rsid w:val="005949FE"/>
    <w:rsid w:val="005A25CA"/>
    <w:rsid w:val="005F7294"/>
    <w:rsid w:val="00607B24"/>
    <w:rsid w:val="0064365B"/>
    <w:rsid w:val="00662789"/>
    <w:rsid w:val="00706467"/>
    <w:rsid w:val="0072032E"/>
    <w:rsid w:val="00786B1A"/>
    <w:rsid w:val="007B3969"/>
    <w:rsid w:val="007C3B0F"/>
    <w:rsid w:val="007E21C8"/>
    <w:rsid w:val="007F4E02"/>
    <w:rsid w:val="00824FBD"/>
    <w:rsid w:val="00826998"/>
    <w:rsid w:val="00870B5F"/>
    <w:rsid w:val="009676AD"/>
    <w:rsid w:val="009C5F9F"/>
    <w:rsid w:val="00A85E3A"/>
    <w:rsid w:val="00A91181"/>
    <w:rsid w:val="00AD10F3"/>
    <w:rsid w:val="00AF30C9"/>
    <w:rsid w:val="00B05F88"/>
    <w:rsid w:val="00B06755"/>
    <w:rsid w:val="00B764F4"/>
    <w:rsid w:val="00C05E8A"/>
    <w:rsid w:val="00C077D8"/>
    <w:rsid w:val="00C125F8"/>
    <w:rsid w:val="00C312C8"/>
    <w:rsid w:val="00C5066B"/>
    <w:rsid w:val="00C75B45"/>
    <w:rsid w:val="00D01287"/>
    <w:rsid w:val="00D048E6"/>
    <w:rsid w:val="00D4357B"/>
    <w:rsid w:val="00D666FF"/>
    <w:rsid w:val="00D841D0"/>
    <w:rsid w:val="00DC3ACC"/>
    <w:rsid w:val="00DD34A0"/>
    <w:rsid w:val="00DD441D"/>
    <w:rsid w:val="00E90765"/>
    <w:rsid w:val="00E928CB"/>
    <w:rsid w:val="00EA3A1D"/>
    <w:rsid w:val="00F14A5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86A608"/>
  <w15:docId w15:val="{343C49C3-3013-40F9-A660-16FC7A5E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85E3A"/>
    <w:rPr>
      <w:color w:val="0000FF"/>
      <w:u w:val="single"/>
    </w:rPr>
  </w:style>
  <w:style w:type="table" w:styleId="Tablaconcuadrcula">
    <w:name w:val="Table Grid"/>
    <w:basedOn w:val="Tablanormal"/>
    <w:uiPriority w:val="59"/>
    <w:unhideWhenUsed/>
    <w:rsid w:val="0034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8PYkgyt71yEQK2TEfXGy%2BA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QWjJzl1FWN8QK2TEfXGy%2BA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jdlopez</cp:lastModifiedBy>
  <cp:revision>17</cp:revision>
  <cp:lastPrinted>2023-10-23T13:15:00Z</cp:lastPrinted>
  <dcterms:created xsi:type="dcterms:W3CDTF">2022-06-08T12:08:00Z</dcterms:created>
  <dcterms:modified xsi:type="dcterms:W3CDTF">2023-10-23T13:15:00Z</dcterms:modified>
</cp:coreProperties>
</file>